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2635" w14:textId="15EB75D2" w:rsidR="005251BB" w:rsidRPr="00547E54" w:rsidRDefault="00390BFA" w:rsidP="005251BB">
      <w:pPr>
        <w:pStyle w:val="TTPTitle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47E54">
        <w:rPr>
          <w:rFonts w:ascii="Times New Roman" w:hAnsi="Times New Roman" w:cs="Times New Roman"/>
          <w:sz w:val="28"/>
          <w:szCs w:val="28"/>
          <w:lang w:val="fr-FR"/>
        </w:rPr>
        <w:t>Title</w:t>
      </w:r>
      <w:proofErr w:type="spellEnd"/>
      <w:r w:rsidRPr="00547E54">
        <w:rPr>
          <w:rFonts w:ascii="Times New Roman" w:hAnsi="Times New Roman" w:cs="Times New Roman"/>
          <w:sz w:val="28"/>
          <w:szCs w:val="28"/>
          <w:lang w:val="fr-FR"/>
        </w:rPr>
        <w:t xml:space="preserve"> of communication</w:t>
      </w:r>
      <w:r w:rsidR="005251BB" w:rsidRPr="00547E54">
        <w:rPr>
          <w:rFonts w:ascii="Times New Roman" w:hAnsi="Times New Roman" w:cs="Times New Roman"/>
          <w:sz w:val="28"/>
          <w:szCs w:val="28"/>
          <w:lang w:val="fr-FR"/>
        </w:rPr>
        <w:br/>
      </w:r>
    </w:p>
    <w:p w14:paraId="05DC8DEF" w14:textId="21EF1B8F" w:rsidR="005251BB" w:rsidRPr="006C7C41" w:rsidRDefault="006C7C41" w:rsidP="005251BB">
      <w:pPr>
        <w:pStyle w:val="TTPAuthor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90BFA" w:rsidRPr="006C7C41">
        <w:rPr>
          <w:rFonts w:ascii="Times New Roman" w:hAnsi="Times New Roman" w:cs="Times New Roman"/>
          <w:sz w:val="24"/>
          <w:szCs w:val="24"/>
        </w:rPr>
        <w:t>. N</w:t>
      </w:r>
      <w:r w:rsidRPr="006C7C41">
        <w:rPr>
          <w:rFonts w:ascii="Times New Roman" w:hAnsi="Times New Roman" w:cs="Times New Roman"/>
          <w:sz w:val="24"/>
          <w:szCs w:val="24"/>
        </w:rPr>
        <w:t>ame</w:t>
      </w:r>
      <w:r w:rsidR="005251BB" w:rsidRPr="006C7C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51BB" w:rsidRPr="006C7C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251BB" w:rsidRPr="006C7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390BFA" w:rsidRPr="006C7C41">
        <w:rPr>
          <w:rFonts w:ascii="Times New Roman" w:hAnsi="Times New Roman" w:cs="Times New Roman"/>
          <w:sz w:val="24"/>
          <w:szCs w:val="24"/>
          <w:u w:val="single"/>
        </w:rPr>
        <w:t>. N</w:t>
      </w:r>
      <w:r w:rsidRPr="006C7C41">
        <w:rPr>
          <w:rFonts w:ascii="Times New Roman" w:hAnsi="Times New Roman" w:cs="Times New Roman"/>
          <w:sz w:val="24"/>
          <w:szCs w:val="24"/>
          <w:u w:val="single"/>
        </w:rPr>
        <w:t>ame</w:t>
      </w:r>
      <w:r w:rsidR="005251BB" w:rsidRPr="006C7C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5251BB" w:rsidRPr="006C7C41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5251BB" w:rsidRPr="006C7C41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5251BB" w:rsidRPr="006C7C41">
        <w:rPr>
          <w:rFonts w:ascii="Times New Roman" w:hAnsi="Times New Roman" w:cs="Times New Roman"/>
          <w:sz w:val="24"/>
          <w:szCs w:val="24"/>
        </w:rPr>
        <w:t xml:space="preserve">… </w:t>
      </w:r>
      <w:r w:rsidR="00390BFA" w:rsidRPr="006C7C41">
        <w:rPr>
          <w:rFonts w:ascii="Times New Roman" w:hAnsi="Times New Roman" w:cs="Times New Roman"/>
          <w:sz w:val="24"/>
          <w:szCs w:val="24"/>
        </w:rPr>
        <w:t>C. NAME</w:t>
      </w:r>
      <w:r w:rsidR="005251BB" w:rsidRPr="006C7C4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14:paraId="793DB2A8" w14:textId="36C673BC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1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</w:p>
    <w:p w14:paraId="4EFBD702" w14:textId="7652D11B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2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</w:p>
    <w:p w14:paraId="3E689950" w14:textId="581FD6C0" w:rsidR="005251BB" w:rsidRPr="008A5CC4" w:rsidRDefault="005251BB" w:rsidP="005251BB">
      <w:pPr>
        <w:pStyle w:val="TTPAddress"/>
        <w:spacing w:before="0"/>
        <w:rPr>
          <w:rFonts w:ascii="Times New Roman" w:hAnsi="Times New Roman" w:cs="Times New Roman"/>
          <w:i/>
          <w:sz w:val="20"/>
          <w:szCs w:val="20"/>
          <w:lang w:val="fr-FR"/>
        </w:rPr>
      </w:pPr>
      <w:r w:rsidRPr="008A5CC4">
        <w:rPr>
          <w:rFonts w:ascii="Times New Roman" w:hAnsi="Times New Roman" w:cs="Times New Roman"/>
          <w:i/>
          <w:sz w:val="20"/>
          <w:szCs w:val="20"/>
          <w:vertAlign w:val="superscript"/>
          <w:lang w:val="fr-FR"/>
        </w:rPr>
        <w:t>3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fr-FR"/>
        </w:rPr>
        <w:t>Affiliation</w:t>
      </w:r>
      <w:r w:rsidRPr="008A5CC4">
        <w:rPr>
          <w:rFonts w:ascii="Times New Roman" w:hAnsi="Times New Roman" w:cs="Times New Roman"/>
          <w:i/>
          <w:sz w:val="20"/>
          <w:szCs w:val="20"/>
          <w:lang w:val="fr-FR"/>
        </w:rPr>
        <w:t xml:space="preserve"> </w:t>
      </w:r>
    </w:p>
    <w:p w14:paraId="4DCE5F2A" w14:textId="1B496AD8" w:rsidR="005251BB" w:rsidRDefault="005251BB" w:rsidP="005251BB">
      <w:pPr>
        <w:pStyle w:val="TTPAddress"/>
        <w:rPr>
          <w:rFonts w:ascii="Times New Roman" w:hAnsi="Times New Roman" w:cs="Times New Roman"/>
        </w:rPr>
      </w:pPr>
      <w:r w:rsidRPr="00DA6F0E">
        <w:rPr>
          <w:rFonts w:ascii="Times New Roman" w:hAnsi="Times New Roman" w:cs="Times New Roman"/>
        </w:rPr>
        <w:t>*</w:t>
      </w:r>
      <w:proofErr w:type="gramStart"/>
      <w:r w:rsidRPr="00DA6F0E">
        <w:rPr>
          <w:rFonts w:ascii="Times New Roman" w:hAnsi="Times New Roman" w:cs="Times New Roman"/>
        </w:rPr>
        <w:t>email</w:t>
      </w:r>
      <w:proofErr w:type="gramEnd"/>
      <w:r w:rsidRPr="00DA6F0E">
        <w:rPr>
          <w:rFonts w:ascii="Times New Roman" w:hAnsi="Times New Roman" w:cs="Times New Roman"/>
        </w:rPr>
        <w:t xml:space="preserve"> </w:t>
      </w:r>
      <w:r w:rsidR="00390BFA" w:rsidRPr="00DA6F0E">
        <w:rPr>
          <w:rFonts w:ascii="Times New Roman" w:hAnsi="Times New Roman" w:cs="Times New Roman"/>
        </w:rPr>
        <w:t>corresponding author</w:t>
      </w:r>
    </w:p>
    <w:p w14:paraId="6335A2FA" w14:textId="77777777" w:rsidR="0055201D" w:rsidRPr="0055201D" w:rsidRDefault="0055201D" w:rsidP="0055201D">
      <w:pPr>
        <w:pStyle w:val="TTPSectionHeading"/>
        <w:rPr>
          <w:color w:val="FF0000"/>
        </w:rPr>
      </w:pPr>
      <w:proofErr w:type="spellStart"/>
      <w:r w:rsidRPr="00390BFA">
        <w:rPr>
          <w:color w:val="FF0000"/>
          <w:lang w:val="it-IT"/>
        </w:rPr>
        <w:t>Summary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will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not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exceed</w:t>
      </w:r>
      <w:proofErr w:type="spellEnd"/>
      <w:r w:rsidRPr="00390BFA">
        <w:rPr>
          <w:color w:val="FF0000"/>
          <w:lang w:val="it-IT"/>
        </w:rPr>
        <w:t xml:space="preserve"> 2 </w:t>
      </w:r>
      <w:proofErr w:type="spellStart"/>
      <w:r w:rsidRPr="00390BFA">
        <w:rPr>
          <w:color w:val="FF0000"/>
          <w:lang w:val="it-IT"/>
        </w:rPr>
        <w:t>pages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length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including</w:t>
      </w:r>
      <w:proofErr w:type="spellEnd"/>
      <w:r w:rsidRPr="00390BFA">
        <w:rPr>
          <w:color w:val="FF0000"/>
          <w:lang w:val="it-IT"/>
        </w:rPr>
        <w:t xml:space="preserve"> </w:t>
      </w:r>
      <w:proofErr w:type="spellStart"/>
      <w:r w:rsidRPr="00390BFA">
        <w:rPr>
          <w:color w:val="FF0000"/>
          <w:lang w:val="it-IT"/>
        </w:rPr>
        <w:t>figures</w:t>
      </w:r>
      <w:proofErr w:type="spellEnd"/>
      <w:r w:rsidRPr="00390BFA">
        <w:rPr>
          <w:color w:val="FF0000"/>
          <w:lang w:val="it-IT"/>
        </w:rPr>
        <w:t xml:space="preserve"> and </w:t>
      </w:r>
      <w:proofErr w:type="spellStart"/>
      <w:r w:rsidRPr="00390BFA">
        <w:rPr>
          <w:color w:val="FF0000"/>
          <w:lang w:val="it-IT"/>
        </w:rPr>
        <w:t>references</w:t>
      </w:r>
      <w:proofErr w:type="spellEnd"/>
    </w:p>
    <w:p w14:paraId="6A94A2C7" w14:textId="77777777" w:rsidR="0055201D" w:rsidRPr="00DA6F0E" w:rsidRDefault="0055201D" w:rsidP="005251BB">
      <w:pPr>
        <w:pStyle w:val="TTPAddress"/>
        <w:rPr>
          <w:rFonts w:ascii="Times New Roman" w:hAnsi="Times New Roman" w:cs="Times New Roman"/>
        </w:rPr>
      </w:pPr>
    </w:p>
    <w:p w14:paraId="1C277ED6" w14:textId="3E38ADC8" w:rsidR="00340498" w:rsidRPr="0055201D" w:rsidRDefault="00547E54" w:rsidP="0055201D">
      <w:pPr>
        <w:pStyle w:val="TTPKeywords"/>
        <w:rPr>
          <w:rFonts w:ascii="Times New Roman" w:hAnsi="Times New Roman" w:cs="Times New Roman"/>
          <w:sz w:val="24"/>
          <w:szCs w:val="24"/>
        </w:rPr>
      </w:pPr>
      <w:proofErr w:type="gramStart"/>
      <w:r w:rsidRPr="00DA6F0E">
        <w:rPr>
          <w:rFonts w:ascii="Times New Roman" w:hAnsi="Times New Roman" w:cs="Times New Roman"/>
          <w:b/>
          <w:bCs/>
          <w:sz w:val="24"/>
          <w:szCs w:val="24"/>
        </w:rPr>
        <w:t>Keywords :</w:t>
      </w:r>
      <w:proofErr w:type="gramEnd"/>
      <w:r w:rsidR="005251BB" w:rsidRPr="00DA6F0E">
        <w:rPr>
          <w:rFonts w:ascii="Times New Roman" w:hAnsi="Times New Roman" w:cs="Times New Roman"/>
          <w:sz w:val="24"/>
          <w:szCs w:val="24"/>
        </w:rPr>
        <w:t xml:space="preserve"> </w:t>
      </w:r>
      <w:r w:rsidR="00390BFA" w:rsidRPr="00DA6F0E">
        <w:rPr>
          <w:rFonts w:ascii="Times New Roman" w:hAnsi="Times New Roman" w:cs="Times New Roman"/>
          <w:sz w:val="24"/>
          <w:szCs w:val="24"/>
        </w:rPr>
        <w:t>(maximum 5)</w:t>
      </w:r>
      <w:r w:rsidR="00DA6F0E" w:rsidRPr="00DA6F0E">
        <w:rPr>
          <w:rFonts w:ascii="Times New Roman" w:hAnsi="Times New Roman" w:cs="Times New Roman"/>
          <w:sz w:val="24"/>
          <w:szCs w:val="24"/>
        </w:rPr>
        <w:t xml:space="preserve"> </w:t>
      </w:r>
      <w:r w:rsidR="00DA6F0E" w:rsidRPr="00DA6F0E">
        <w:rPr>
          <w:rFonts w:ascii="Times New Roman" w:hAnsi="Times New Roman" w:cs="Times New Roman"/>
          <w:sz w:val="24"/>
          <w:szCs w:val="24"/>
        </w:rPr>
        <w:t>Time new roman, 12, bold</w:t>
      </w:r>
    </w:p>
    <w:p w14:paraId="0DECF197" w14:textId="77777777" w:rsidR="00F07971" w:rsidRPr="0084198F" w:rsidRDefault="00F07971" w:rsidP="00F07971">
      <w:pPr>
        <w:pStyle w:val="Titre1"/>
        <w:rPr>
          <w:lang w:val="en-US"/>
        </w:rPr>
      </w:pPr>
      <w:r w:rsidRPr="0084198F">
        <w:rPr>
          <w:lang w:val="en-US"/>
        </w:rPr>
        <w:t>Section 1 (Time new roman</w:t>
      </w:r>
      <w:r>
        <w:rPr>
          <w:lang w:val="en-US"/>
        </w:rPr>
        <w:t>, 12, bold)</w:t>
      </w:r>
    </w:p>
    <w:p w14:paraId="55FCE2C1" w14:textId="77777777" w:rsidR="00F07971" w:rsidRPr="0084198F" w:rsidRDefault="00F07971" w:rsidP="00F07971">
      <w:pPr>
        <w:pStyle w:val="Titre2"/>
        <w:rPr>
          <w:lang w:val="en-US"/>
        </w:rPr>
      </w:pPr>
      <w:r w:rsidRPr="0084198F">
        <w:rPr>
          <w:lang w:val="en-US"/>
        </w:rPr>
        <w:t>Sub section (Time new roman, 11, Italic)</w:t>
      </w:r>
    </w:p>
    <w:p w14:paraId="54253779" w14:textId="77777777" w:rsidR="0055201D" w:rsidRDefault="0055201D" w:rsidP="00F07971">
      <w:pPr>
        <w:rPr>
          <w:sz w:val="22"/>
          <w:szCs w:val="22"/>
          <w:lang w:val="en-US"/>
        </w:rPr>
      </w:pPr>
    </w:p>
    <w:p w14:paraId="6193E918" w14:textId="1BBA463C" w:rsidR="00F07971" w:rsidRPr="00547E54" w:rsidRDefault="00F07971" w:rsidP="00F07971">
      <w:pPr>
        <w:rPr>
          <w:sz w:val="22"/>
          <w:szCs w:val="22"/>
          <w:lang w:val="en-US"/>
        </w:rPr>
      </w:pPr>
      <w:r w:rsidRPr="00547E54">
        <w:rPr>
          <w:sz w:val="22"/>
          <w:szCs w:val="22"/>
          <w:lang w:val="en-US"/>
        </w:rPr>
        <w:t xml:space="preserve">The whole document will be written in Times New Roman, </w:t>
      </w:r>
      <w:r w:rsidR="008162A5">
        <w:rPr>
          <w:sz w:val="22"/>
          <w:szCs w:val="22"/>
          <w:lang w:val="en-US"/>
        </w:rPr>
        <w:t xml:space="preserve">font </w:t>
      </w:r>
      <w:r w:rsidRPr="00547E54">
        <w:rPr>
          <w:sz w:val="22"/>
          <w:szCs w:val="22"/>
          <w:lang w:val="en-US"/>
        </w:rPr>
        <w:t xml:space="preserve">size 11. </w:t>
      </w:r>
    </w:p>
    <w:p w14:paraId="0262158A" w14:textId="77777777" w:rsidR="00F07971" w:rsidRDefault="00F07971" w:rsidP="00F07971">
      <w:pPr>
        <w:pStyle w:val="Illustration"/>
      </w:pPr>
      <w:r>
        <w:drawing>
          <wp:inline distT="0" distB="0" distL="0" distR="0" wp14:anchorId="176FB546" wp14:editId="3389EEFC">
            <wp:extent cx="2878260" cy="1359441"/>
            <wp:effectExtent l="0" t="0" r="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11-20 à 17.06.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260" cy="135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FE1E" w14:textId="77777777" w:rsidR="00F07971" w:rsidRPr="008162A5" w:rsidRDefault="00F07971" w:rsidP="00F07971">
      <w:pPr>
        <w:pStyle w:val="Lgende"/>
        <w:rPr>
          <w:sz w:val="22"/>
          <w:szCs w:val="22"/>
          <w:lang w:val="en-US"/>
        </w:rPr>
      </w:pPr>
      <w:r w:rsidRPr="008162A5">
        <w:rPr>
          <w:sz w:val="22"/>
          <w:szCs w:val="22"/>
          <w:lang w:val="en-US"/>
        </w:rPr>
        <w:t xml:space="preserve">Fig. </w:t>
      </w:r>
      <w:r w:rsidRPr="008162A5">
        <w:rPr>
          <w:sz w:val="22"/>
          <w:szCs w:val="22"/>
        </w:rPr>
        <w:fldChar w:fldCharType="begin"/>
      </w:r>
      <w:r w:rsidRPr="008162A5">
        <w:rPr>
          <w:sz w:val="22"/>
          <w:szCs w:val="22"/>
          <w:lang w:val="en-US"/>
        </w:rPr>
        <w:instrText xml:space="preserve"> SEQ Fig. \* ARABIC </w:instrText>
      </w:r>
      <w:r w:rsidRPr="008162A5">
        <w:rPr>
          <w:sz w:val="22"/>
          <w:szCs w:val="22"/>
        </w:rPr>
        <w:fldChar w:fldCharType="separate"/>
      </w:r>
      <w:r w:rsidRPr="008162A5">
        <w:rPr>
          <w:noProof/>
          <w:sz w:val="22"/>
          <w:szCs w:val="22"/>
          <w:lang w:val="en-US"/>
        </w:rPr>
        <w:t>1</w:t>
      </w:r>
      <w:r w:rsidRPr="008162A5">
        <w:rPr>
          <w:noProof/>
          <w:sz w:val="22"/>
          <w:szCs w:val="22"/>
        </w:rPr>
        <w:fldChar w:fldCharType="end"/>
      </w:r>
      <w:r w:rsidRPr="008162A5">
        <w:rPr>
          <w:sz w:val="22"/>
          <w:szCs w:val="22"/>
          <w:lang w:val="en-US"/>
        </w:rPr>
        <w:t xml:space="preserve"> – Schematic of a representative yarn cross-section and the assumed consolidation process [1]</w:t>
      </w:r>
    </w:p>
    <w:p w14:paraId="5D81741B" w14:textId="77777777" w:rsidR="00F07971" w:rsidRPr="00B754FE" w:rsidRDefault="00F07971" w:rsidP="00F07971">
      <w:pPr>
        <w:pStyle w:val="Lgende"/>
        <w:rPr>
          <w:lang w:val="en-US"/>
        </w:rPr>
      </w:pPr>
    </w:p>
    <w:p w14:paraId="4A500AE9" w14:textId="77777777" w:rsidR="00F07971" w:rsidRPr="008162A5" w:rsidRDefault="00F07971" w:rsidP="00F07971">
      <w:pPr>
        <w:rPr>
          <w:sz w:val="22"/>
          <w:szCs w:val="22"/>
          <w:lang w:val="en-US"/>
        </w:rPr>
      </w:pPr>
      <w:r w:rsidRPr="008162A5">
        <w:rPr>
          <w:sz w:val="22"/>
          <w:szCs w:val="22"/>
          <w:lang w:val="en-US"/>
        </w:rPr>
        <w:t>Images/figures will be centered in the page (Style « Illustrations ») followed by caption (fonts 11 in italic).</w:t>
      </w:r>
    </w:p>
    <w:p w14:paraId="7BBF78C3" w14:textId="2DD31770" w:rsidR="00F07971" w:rsidRPr="00DA6F0E" w:rsidRDefault="00F07971" w:rsidP="00F07971">
      <w:pPr>
        <w:pStyle w:val="Titre2"/>
        <w:rPr>
          <w:lang w:val="en-US"/>
        </w:rPr>
      </w:pPr>
      <w:r w:rsidRPr="00DA6F0E">
        <w:rPr>
          <w:lang w:val="en-US"/>
        </w:rPr>
        <w:t>Sub-</w:t>
      </w:r>
      <w:r w:rsidRPr="00F07971">
        <w:rPr>
          <w:lang w:val="en-US"/>
        </w:rPr>
        <w:t xml:space="preserve"> </w:t>
      </w:r>
      <w:r w:rsidRPr="0084198F">
        <w:rPr>
          <w:lang w:val="en-US"/>
        </w:rPr>
        <w:t>section</w:t>
      </w:r>
      <w:r>
        <w:rPr>
          <w:lang w:val="en-US"/>
        </w:rPr>
        <w:t>2</w:t>
      </w:r>
      <w:r w:rsidRPr="0084198F">
        <w:rPr>
          <w:lang w:val="en-US"/>
        </w:rPr>
        <w:t xml:space="preserve"> (Time new roman, 11, Italic)</w:t>
      </w:r>
    </w:p>
    <w:p w14:paraId="7B88D529" w14:textId="77777777" w:rsidR="00F07971" w:rsidRPr="00581CD7" w:rsidRDefault="00F07971" w:rsidP="00F07971"/>
    <w:p w14:paraId="4B667DB4" w14:textId="77777777" w:rsidR="00F07971" w:rsidRPr="00DA6F0E" w:rsidRDefault="00F07971" w:rsidP="00F07971">
      <w:pPr>
        <w:pStyle w:val="Titre1"/>
        <w:rPr>
          <w:lang w:val="en-US"/>
        </w:rPr>
      </w:pPr>
      <w:r w:rsidRPr="00DA6F0E">
        <w:rPr>
          <w:lang w:val="en-US"/>
        </w:rPr>
        <w:t>Conclusions</w:t>
      </w:r>
    </w:p>
    <w:p w14:paraId="35F14D50" w14:textId="77777777" w:rsidR="00F07971" w:rsidRPr="00581CD7" w:rsidRDefault="00F07971" w:rsidP="00F07971"/>
    <w:p w14:paraId="052FD7A0" w14:textId="4AF7FD83" w:rsidR="00F07971" w:rsidRPr="00DA6F0E" w:rsidRDefault="00F07971" w:rsidP="00F07971">
      <w:pPr>
        <w:pStyle w:val="Titre1"/>
        <w:rPr>
          <w:b w:val="0"/>
          <w:bCs w:val="0"/>
          <w:lang w:val="en-US"/>
        </w:rPr>
      </w:pPr>
      <w:r w:rsidRPr="00DA6F0E">
        <w:rPr>
          <w:lang w:val="en-US"/>
        </w:rPr>
        <w:t>References</w:t>
      </w:r>
      <w:r w:rsidR="00DA6F0E">
        <w:rPr>
          <w:lang w:val="en-US"/>
        </w:rPr>
        <w:t xml:space="preserve"> </w:t>
      </w:r>
      <w:r w:rsidR="00DA6F0E">
        <w:rPr>
          <w:b w:val="0"/>
          <w:bCs w:val="0"/>
          <w:lang w:val="en-US"/>
        </w:rPr>
        <w:t>(Times New Roman, font 1</w:t>
      </w:r>
      <w:r w:rsidR="008162A5">
        <w:rPr>
          <w:b w:val="0"/>
          <w:bCs w:val="0"/>
          <w:lang w:val="en-US"/>
        </w:rPr>
        <w:t>1</w:t>
      </w:r>
      <w:r w:rsidR="00DA6F0E">
        <w:rPr>
          <w:b w:val="0"/>
          <w:bCs w:val="0"/>
          <w:lang w:val="en-US"/>
        </w:rPr>
        <w:t>)</w:t>
      </w:r>
    </w:p>
    <w:p w14:paraId="3014E30F" w14:textId="77777777" w:rsidR="005251BB" w:rsidRPr="00DA6F0E" w:rsidRDefault="005251BB" w:rsidP="00E609C8">
      <w:pPr>
        <w:pStyle w:val="TTPParagraph1st"/>
      </w:pPr>
    </w:p>
    <w:p w14:paraId="34672E27" w14:textId="77777777" w:rsidR="005251BB" w:rsidRPr="00DA6F0E" w:rsidRDefault="005251BB" w:rsidP="00E609C8">
      <w:pPr>
        <w:pStyle w:val="TTPReference"/>
        <w:spacing w:line="240" w:lineRule="auto"/>
        <w:rPr>
          <w:sz w:val="20"/>
          <w:szCs w:val="20"/>
          <w:lang w:val="en-US"/>
        </w:rPr>
      </w:pPr>
      <w:r w:rsidRPr="00DA6F0E">
        <w:rPr>
          <w:sz w:val="20"/>
          <w:szCs w:val="20"/>
          <w:lang w:val="en-US"/>
        </w:rPr>
        <w:t>[1]</w:t>
      </w:r>
      <w:r w:rsidRPr="00DA6F0E">
        <w:rPr>
          <w:sz w:val="20"/>
          <w:szCs w:val="20"/>
          <w:lang w:val="en-US"/>
        </w:rPr>
        <w:tab/>
        <w:t>A</w:t>
      </w:r>
      <w:r w:rsidRPr="00DA6F0E">
        <w:rPr>
          <w:sz w:val="20"/>
          <w:szCs w:val="20"/>
        </w:rPr>
        <w:t xml:space="preserve">. Laporte, I. Faifroid, H. Tague, T. Alamente </w:t>
      </w:r>
      <w:r w:rsidRPr="00DA6F0E">
        <w:rPr>
          <w:sz w:val="20"/>
          <w:szCs w:val="20"/>
          <w:u w:val="single"/>
        </w:rPr>
        <w:t>Polymer loukoums and Cornes de gazelles</w:t>
      </w:r>
      <w:r w:rsidRPr="00DA6F0E">
        <w:rPr>
          <w:sz w:val="20"/>
          <w:szCs w:val="20"/>
        </w:rPr>
        <w:t xml:space="preserve">, </w:t>
      </w:r>
      <w:r w:rsidRPr="00DA6F0E">
        <w:rPr>
          <w:b/>
          <w:sz w:val="20"/>
          <w:szCs w:val="20"/>
        </w:rPr>
        <w:t>2012</w:t>
      </w:r>
      <w:r w:rsidRPr="00DA6F0E">
        <w:rPr>
          <w:sz w:val="20"/>
          <w:szCs w:val="20"/>
        </w:rPr>
        <w:t xml:space="preserve">, </w:t>
      </w:r>
      <w:proofErr w:type="spellStart"/>
      <w:r w:rsidRPr="00DA6F0E">
        <w:rPr>
          <w:i/>
          <w:sz w:val="20"/>
          <w:szCs w:val="20"/>
        </w:rPr>
        <w:t>Vol</w:t>
      </w:r>
      <w:proofErr w:type="spellEnd"/>
      <w:r w:rsidRPr="00DA6F0E">
        <w:rPr>
          <w:i/>
          <w:sz w:val="20"/>
          <w:szCs w:val="20"/>
        </w:rPr>
        <w:t xml:space="preserve"> 97 (10)</w:t>
      </w:r>
      <w:r w:rsidRPr="00DA6F0E">
        <w:rPr>
          <w:sz w:val="20"/>
          <w:szCs w:val="20"/>
        </w:rPr>
        <w:t>, 1915-1921</w:t>
      </w:r>
      <w:r w:rsidRPr="00DA6F0E">
        <w:rPr>
          <w:sz w:val="20"/>
          <w:szCs w:val="20"/>
          <w:lang w:val="en-US"/>
        </w:rPr>
        <w:t>.</w:t>
      </w:r>
    </w:p>
    <w:p w14:paraId="7562653B" w14:textId="77777777" w:rsidR="005251BB" w:rsidRPr="00DA6F0E" w:rsidRDefault="005251BB" w:rsidP="00E609C8">
      <w:pPr>
        <w:pStyle w:val="TTPReference"/>
        <w:spacing w:line="240" w:lineRule="auto"/>
        <w:rPr>
          <w:sz w:val="20"/>
          <w:szCs w:val="20"/>
          <w:lang w:val="fr-FR"/>
        </w:rPr>
      </w:pPr>
      <w:r w:rsidRPr="00DA6F0E">
        <w:rPr>
          <w:sz w:val="20"/>
          <w:szCs w:val="20"/>
          <w:lang w:val="fr-FR"/>
        </w:rPr>
        <w:t>[2]</w:t>
      </w:r>
      <w:r w:rsidRPr="00DA6F0E">
        <w:rPr>
          <w:sz w:val="20"/>
          <w:szCs w:val="20"/>
          <w:lang w:val="fr-FR"/>
        </w:rPr>
        <w:tab/>
      </w:r>
      <w:r w:rsidRPr="00DA6F0E">
        <w:rPr>
          <w:sz w:val="20"/>
          <w:szCs w:val="20"/>
        </w:rPr>
        <w:t>R. Derien, P. Peboington, A. Laqueuleuleu.</w:t>
      </w:r>
      <w:r w:rsidRPr="00DA6F0E">
        <w:rPr>
          <w:sz w:val="20"/>
          <w:szCs w:val="20"/>
          <w:lang w:val="fr-FR"/>
        </w:rPr>
        <w:t> </w:t>
      </w:r>
      <w:r w:rsidRPr="00DA6F0E">
        <w:rPr>
          <w:bCs/>
          <w:i/>
          <w:sz w:val="20"/>
          <w:szCs w:val="20"/>
          <w:lang w:val="fr-CH"/>
        </w:rPr>
        <w:t>“Injection des polymères, s</w:t>
      </w:r>
      <w:r w:rsidRPr="00DA6F0E">
        <w:rPr>
          <w:i/>
          <w:sz w:val="20"/>
          <w:szCs w:val="20"/>
        </w:rPr>
        <w:t>imulation optimisation et conception</w:t>
      </w:r>
      <w:r w:rsidRPr="00DA6F0E">
        <w:rPr>
          <w:bCs/>
          <w:i/>
          <w:sz w:val="20"/>
          <w:szCs w:val="20"/>
          <w:lang w:val="fr-CH"/>
        </w:rPr>
        <w:t>”</w:t>
      </w:r>
      <w:r w:rsidRPr="00DA6F0E">
        <w:rPr>
          <w:sz w:val="20"/>
          <w:szCs w:val="20"/>
          <w:lang w:val="fr-FR"/>
        </w:rPr>
        <w:t xml:space="preserve">, </w:t>
      </w:r>
      <w:r w:rsidRPr="00DA6F0E">
        <w:rPr>
          <w:sz w:val="20"/>
          <w:szCs w:val="20"/>
        </w:rPr>
        <w:t>Editions Lavoisier</w:t>
      </w:r>
      <w:r w:rsidRPr="00DA6F0E">
        <w:rPr>
          <w:sz w:val="20"/>
          <w:szCs w:val="20"/>
          <w:lang w:val="fr-FR"/>
        </w:rPr>
        <w:t>, 2002.</w:t>
      </w:r>
    </w:p>
    <w:p w14:paraId="5AD28B2F" w14:textId="77777777" w:rsidR="005251BB" w:rsidRPr="00DA6F0E" w:rsidRDefault="005251BB" w:rsidP="00E609C8">
      <w:pPr>
        <w:pStyle w:val="TTPReference"/>
        <w:spacing w:line="240" w:lineRule="auto"/>
        <w:ind w:left="420" w:hanging="420"/>
        <w:rPr>
          <w:sz w:val="20"/>
          <w:szCs w:val="20"/>
          <w:lang w:val="en-GB"/>
        </w:rPr>
      </w:pPr>
      <w:r w:rsidRPr="00DA6F0E">
        <w:rPr>
          <w:sz w:val="20"/>
          <w:szCs w:val="20"/>
          <w:lang w:val="en-GB"/>
        </w:rPr>
        <w:t>[3]</w:t>
      </w:r>
      <w:r w:rsidRPr="00DA6F0E">
        <w:rPr>
          <w:sz w:val="20"/>
          <w:szCs w:val="20"/>
          <w:lang w:val="en-GB"/>
        </w:rPr>
        <w:tab/>
        <w:t xml:space="preserve">J. Doe, J. Doe. submitted to </w:t>
      </w:r>
      <w:r w:rsidRPr="00DA6F0E">
        <w:rPr>
          <w:sz w:val="20"/>
          <w:szCs w:val="20"/>
          <w:u w:val="single"/>
          <w:lang w:val="en-GB"/>
        </w:rPr>
        <w:t>name of journal,</w:t>
      </w:r>
      <w:r w:rsidRPr="00DA6F0E">
        <w:rPr>
          <w:sz w:val="20"/>
          <w:szCs w:val="20"/>
          <w:lang w:val="en-GB"/>
        </w:rPr>
        <w:t xml:space="preserve"> </w:t>
      </w:r>
      <w:r w:rsidRPr="00DA6F0E">
        <w:rPr>
          <w:b/>
          <w:sz w:val="20"/>
          <w:szCs w:val="20"/>
          <w:lang w:val="en-GB"/>
        </w:rPr>
        <w:t>2013</w:t>
      </w:r>
      <w:r w:rsidRPr="00DA6F0E">
        <w:rPr>
          <w:sz w:val="20"/>
          <w:szCs w:val="20"/>
          <w:lang w:val="en-GB"/>
        </w:rPr>
        <w:t xml:space="preserve">. </w:t>
      </w:r>
    </w:p>
    <w:p w14:paraId="5A326290" w14:textId="77777777" w:rsidR="005251BB" w:rsidRPr="00DA6F0E" w:rsidRDefault="005251BB" w:rsidP="00E609C8">
      <w:pPr>
        <w:pStyle w:val="TTPReference"/>
        <w:spacing w:line="240" w:lineRule="auto"/>
        <w:ind w:left="420" w:hanging="420"/>
        <w:rPr>
          <w:sz w:val="20"/>
          <w:szCs w:val="20"/>
          <w:lang w:val="fr-FR"/>
        </w:rPr>
      </w:pPr>
      <w:r w:rsidRPr="00DA6F0E">
        <w:rPr>
          <w:sz w:val="20"/>
          <w:szCs w:val="20"/>
          <w:lang w:val="en-GB" w:eastAsia="de-DE"/>
        </w:rPr>
        <w:t>[4]</w:t>
      </w:r>
      <w:r w:rsidRPr="00DA6F0E">
        <w:rPr>
          <w:sz w:val="20"/>
          <w:szCs w:val="20"/>
          <w:lang w:val="en-GB" w:eastAsia="de-DE"/>
        </w:rPr>
        <w:tab/>
      </w:r>
      <w:r w:rsidRPr="00DA6F0E">
        <w:rPr>
          <w:sz w:val="20"/>
          <w:szCs w:val="20"/>
          <w:lang w:val="en-GB"/>
        </w:rPr>
        <w:t>J. Doe, J. Doe</w:t>
      </w:r>
      <w:r w:rsidRPr="00DA6F0E">
        <w:rPr>
          <w:sz w:val="20"/>
          <w:szCs w:val="20"/>
          <w:lang w:val="en-GB" w:eastAsia="de-DE"/>
        </w:rPr>
        <w:t xml:space="preserve">. brevet FR 0,000,000, 000. </w:t>
      </w:r>
      <w:r w:rsidRPr="00DA6F0E">
        <w:rPr>
          <w:b/>
          <w:sz w:val="20"/>
          <w:szCs w:val="20"/>
          <w:lang w:val="fr-FR" w:eastAsia="de-DE"/>
        </w:rPr>
        <w:t>2013</w:t>
      </w:r>
      <w:r w:rsidRPr="00DA6F0E">
        <w:rPr>
          <w:sz w:val="20"/>
          <w:szCs w:val="20"/>
          <w:lang w:val="fr-FR"/>
        </w:rPr>
        <w:t xml:space="preserve"> </w:t>
      </w:r>
    </w:p>
    <w:p w14:paraId="59FC1C02" w14:textId="77777777" w:rsidR="00C065B8" w:rsidRPr="005251BB" w:rsidRDefault="00C065B8" w:rsidP="00E609C8">
      <w:pPr>
        <w:rPr>
          <w:lang w:val="fr-FR"/>
        </w:rPr>
      </w:pPr>
    </w:p>
    <w:sectPr w:rsidR="00C065B8" w:rsidRPr="005251BB" w:rsidSect="00505427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5977" w14:textId="77777777" w:rsidR="00906B67" w:rsidRDefault="00906B67" w:rsidP="00340498">
      <w:r>
        <w:separator/>
      </w:r>
    </w:p>
  </w:endnote>
  <w:endnote w:type="continuationSeparator" w:id="0">
    <w:p w14:paraId="7E8B7BE3" w14:textId="77777777" w:rsidR="00906B67" w:rsidRDefault="00906B67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60564618"/>
      <w:docPartObj>
        <w:docPartGallery w:val="Page Numbers (Bottom of Page)"/>
        <w:docPartUnique/>
      </w:docPartObj>
    </w:sdtPr>
    <w:sdtContent>
      <w:p w14:paraId="04BDD23E" w14:textId="42840625" w:rsidR="006C7C41" w:rsidRDefault="006C7C41" w:rsidP="00B01C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A118FE" w14:textId="77777777" w:rsidR="006C7C41" w:rsidRDefault="006C7C41" w:rsidP="006C7C4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27087578"/>
      <w:docPartObj>
        <w:docPartGallery w:val="Page Numbers (Bottom of Page)"/>
        <w:docPartUnique/>
      </w:docPartObj>
    </w:sdtPr>
    <w:sdtContent>
      <w:p w14:paraId="7F1059BC" w14:textId="4487BEA3" w:rsidR="006C7C41" w:rsidRDefault="006C7C41" w:rsidP="00B01CA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37FC21F" w14:textId="394D889B" w:rsidR="0055201D" w:rsidRDefault="0055201D" w:rsidP="006C7C41">
    <w:pPr>
      <w:pStyle w:val="En-tte"/>
      <w:ind w:right="360"/>
    </w:pPr>
    <w:r>
      <w:rPr>
        <w:i/>
        <w:iCs/>
      </w:rPr>
      <w:t>____________________________________________________________________________________</w:t>
    </w:r>
  </w:p>
  <w:p w14:paraId="7BC3E755" w14:textId="77777777" w:rsidR="000E6709" w:rsidRDefault="000E67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5C6" w14:textId="77777777" w:rsidR="00906B67" w:rsidRDefault="00906B67" w:rsidP="00340498">
      <w:r>
        <w:separator/>
      </w:r>
    </w:p>
  </w:footnote>
  <w:footnote w:type="continuationSeparator" w:id="0">
    <w:p w14:paraId="6E17A12C" w14:textId="77777777" w:rsidR="00906B67" w:rsidRDefault="00906B67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D855" w14:textId="3FAFFC03" w:rsidR="000E6709" w:rsidRDefault="000E6709" w:rsidP="0055201D">
    <w:pPr>
      <w:pStyle w:val="En-tte"/>
      <w:rPr>
        <w:i/>
        <w:iCs/>
      </w:rPr>
    </w:pPr>
    <w:r>
      <w:rPr>
        <w:i/>
        <w:iCs/>
      </w:rPr>
      <w:t>ISPN 2022</w:t>
    </w:r>
    <w:r>
      <w:rPr>
        <w:i/>
        <w:iCs/>
      </w:rPr>
      <w:t xml:space="preserve">– </w:t>
    </w:r>
    <w:r>
      <w:rPr>
        <w:i/>
        <w:iCs/>
      </w:rPr>
      <w:t xml:space="preserve">International Symposium on Polymer Nanocomposites </w:t>
    </w:r>
    <w:r>
      <w:rPr>
        <w:i/>
        <w:iCs/>
      </w:rPr>
      <w:t>2</w:t>
    </w:r>
    <w:r>
      <w:rPr>
        <w:i/>
        <w:iCs/>
      </w:rPr>
      <w:t>8</w:t>
    </w:r>
    <w:r>
      <w:rPr>
        <w:i/>
        <w:iCs/>
      </w:rPr>
      <w:t>-</w:t>
    </w:r>
    <w:r>
      <w:rPr>
        <w:i/>
        <w:iCs/>
      </w:rPr>
      <w:t>30</w:t>
    </w:r>
    <w:r>
      <w:rPr>
        <w:i/>
        <w:iCs/>
      </w:rPr>
      <w:t xml:space="preserve"> </w:t>
    </w:r>
    <w:r>
      <w:rPr>
        <w:i/>
        <w:iCs/>
      </w:rPr>
      <w:t>September 2022 – Lorient, France.</w:t>
    </w:r>
  </w:p>
  <w:p w14:paraId="5D63E717" w14:textId="63129D09" w:rsidR="0055201D" w:rsidRDefault="0055201D" w:rsidP="0055201D">
    <w:pPr>
      <w:pStyle w:val="En-tte"/>
    </w:pPr>
    <w:r>
      <w:rPr>
        <w:i/>
        <w:iCs/>
      </w:rPr>
      <w:t>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DB3"/>
    <w:rsid w:val="000E6709"/>
    <w:rsid w:val="00340498"/>
    <w:rsid w:val="00383DC7"/>
    <w:rsid w:val="00390BFA"/>
    <w:rsid w:val="003B44C3"/>
    <w:rsid w:val="004D7232"/>
    <w:rsid w:val="004F7B34"/>
    <w:rsid w:val="00505427"/>
    <w:rsid w:val="005251BB"/>
    <w:rsid w:val="00547E54"/>
    <w:rsid w:val="0055201D"/>
    <w:rsid w:val="00696482"/>
    <w:rsid w:val="006C7C41"/>
    <w:rsid w:val="008162A5"/>
    <w:rsid w:val="00836659"/>
    <w:rsid w:val="00906B67"/>
    <w:rsid w:val="00B56C46"/>
    <w:rsid w:val="00BE28D9"/>
    <w:rsid w:val="00C0275F"/>
    <w:rsid w:val="00C065B8"/>
    <w:rsid w:val="00C820D6"/>
    <w:rsid w:val="00D11FDA"/>
    <w:rsid w:val="00DA6F0E"/>
    <w:rsid w:val="00DF4F5A"/>
    <w:rsid w:val="00E46DB3"/>
    <w:rsid w:val="00E609C8"/>
    <w:rsid w:val="00F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63344"/>
  <w15:docId w15:val="{A02E0773-4912-214E-B40B-83FC634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F07971"/>
    <w:pPr>
      <w:keepNext/>
      <w:keepLines/>
      <w:autoSpaceDE/>
      <w:autoSpaceDN/>
      <w:spacing w:before="240" w:after="120"/>
      <w:outlineLvl w:val="0"/>
    </w:pPr>
    <w:rPr>
      <w:rFonts w:eastAsiaTheme="majorEastAsia" w:cstheme="majorBidi"/>
      <w:b/>
      <w:bCs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7971"/>
    <w:pPr>
      <w:keepNext/>
      <w:keepLines/>
      <w:autoSpaceDE/>
      <w:autoSpaceDN/>
      <w:spacing w:before="240" w:after="120"/>
      <w:ind w:firstLine="567"/>
      <w:outlineLvl w:val="1"/>
    </w:pPr>
    <w:rPr>
      <w:rFonts w:eastAsiaTheme="majorEastAsia" w:cstheme="majorBidi"/>
      <w:i/>
      <w:iCs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0498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Marquedecommentaire">
    <w:name w:val="annotation reference"/>
    <w:basedOn w:val="Policepardfaut"/>
    <w:uiPriority w:val="99"/>
    <w:semiHidden/>
    <w:unhideWhenUsed/>
    <w:rsid w:val="006964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482"/>
  </w:style>
  <w:style w:type="character" w:customStyle="1" w:styleId="CommentaireCar">
    <w:name w:val="Commentaire Car"/>
    <w:basedOn w:val="Policepardfaut"/>
    <w:link w:val="Commentaire"/>
    <w:uiPriority w:val="99"/>
    <w:semiHidden/>
    <w:rsid w:val="00696482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4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482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4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482"/>
    <w:rPr>
      <w:rFonts w:ascii="Tahoma" w:eastAsia="Times New Roman" w:hAnsi="Tahoma" w:cs="Tahoma"/>
      <w:sz w:val="16"/>
      <w:szCs w:val="16"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F07971"/>
    <w:rPr>
      <w:rFonts w:ascii="Times New Roman" w:eastAsiaTheme="majorEastAsia" w:hAnsi="Times New Roman" w:cstheme="majorBidi"/>
      <w:b/>
      <w:bCs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07971"/>
    <w:rPr>
      <w:rFonts w:ascii="Times New Roman" w:eastAsiaTheme="majorEastAsia" w:hAnsi="Times New Roman" w:cstheme="majorBidi"/>
      <w:i/>
      <w:iCs/>
      <w:lang w:val="fr-FR" w:eastAsia="fr-FR"/>
    </w:rPr>
  </w:style>
  <w:style w:type="paragraph" w:customStyle="1" w:styleId="Illustration">
    <w:name w:val="Illustration"/>
    <w:basedOn w:val="Normal"/>
    <w:next w:val="Lgende"/>
    <w:qFormat/>
    <w:rsid w:val="00F07971"/>
    <w:pPr>
      <w:autoSpaceDE/>
      <w:autoSpaceDN/>
      <w:spacing w:before="120"/>
      <w:ind w:firstLine="567"/>
      <w:contextualSpacing/>
      <w:jc w:val="center"/>
    </w:pPr>
    <w:rPr>
      <w:rFonts w:eastAsiaTheme="minorEastAsia" w:cstheme="minorBidi"/>
      <w:noProof/>
      <w:sz w:val="22"/>
      <w:szCs w:val="22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F07971"/>
    <w:pPr>
      <w:autoSpaceDE/>
      <w:autoSpaceDN/>
      <w:spacing w:after="120"/>
      <w:ind w:firstLine="567"/>
      <w:contextualSpacing/>
      <w:jc w:val="center"/>
    </w:pPr>
    <w:rPr>
      <w:rFonts w:eastAsiaTheme="minorEastAsia" w:cstheme="minorBidi"/>
      <w:i/>
      <w:iCs/>
      <w:lang w:val="fr-FR" w:eastAsia="fr-FR"/>
    </w:rPr>
  </w:style>
  <w:style w:type="paragraph" w:customStyle="1" w:styleId="Default">
    <w:name w:val="Default"/>
    <w:rsid w:val="000E6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C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CRP LIST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MORAIS</dc:creator>
  <cp:lastModifiedBy>Mickael Castro</cp:lastModifiedBy>
  <cp:revision>12</cp:revision>
  <cp:lastPrinted>2016-03-17T17:25:00Z</cp:lastPrinted>
  <dcterms:created xsi:type="dcterms:W3CDTF">2016-03-17T17:26:00Z</dcterms:created>
  <dcterms:modified xsi:type="dcterms:W3CDTF">2022-01-25T13:11:00Z</dcterms:modified>
</cp:coreProperties>
</file>